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AE00" w14:textId="77777777" w:rsidR="00AA2206" w:rsidRDefault="00AE3F37">
      <w:pPr>
        <w:pStyle w:val="BodyText"/>
        <w:spacing w:before="0"/>
        <w:ind w:left="4101"/>
        <w:rPr>
          <w:rFonts w:ascii="Times New Roman"/>
          <w:sz w:val="20"/>
        </w:rPr>
      </w:pPr>
      <w:r>
        <w:rPr>
          <w:rFonts w:ascii="Times New Roman"/>
          <w:noProof/>
          <w:sz w:val="20"/>
        </w:rPr>
        <w:drawing>
          <wp:inline distT="0" distB="0" distL="0" distR="0" wp14:anchorId="40A1E48C" wp14:editId="1DC9A721">
            <wp:extent cx="1715567" cy="124263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715567" cy="1242631"/>
                    </a:xfrm>
                    <a:prstGeom prst="rect">
                      <a:avLst/>
                    </a:prstGeom>
                  </pic:spPr>
                </pic:pic>
              </a:graphicData>
            </a:graphic>
          </wp:inline>
        </w:drawing>
      </w:r>
    </w:p>
    <w:p w14:paraId="6B9C0160" w14:textId="77777777" w:rsidR="00AA2206" w:rsidRDefault="00AA2206">
      <w:pPr>
        <w:pStyle w:val="BodyText"/>
        <w:spacing w:before="161"/>
        <w:ind w:left="0"/>
        <w:rPr>
          <w:rFonts w:ascii="Times New Roman"/>
          <w:sz w:val="28"/>
        </w:rPr>
      </w:pPr>
    </w:p>
    <w:p w14:paraId="5AEDB5BC" w14:textId="77777777" w:rsidR="00AA2206" w:rsidRDefault="00AE3F37">
      <w:pPr>
        <w:pStyle w:val="Title"/>
      </w:pPr>
      <w:r>
        <w:rPr>
          <w:color w:val="E35424"/>
        </w:rPr>
        <w:t>RAP</w:t>
      </w:r>
      <w:r>
        <w:rPr>
          <w:color w:val="E35424"/>
          <w:spacing w:val="-7"/>
        </w:rPr>
        <w:t xml:space="preserve"> </w:t>
      </w:r>
      <w:r>
        <w:rPr>
          <w:color w:val="E35424"/>
        </w:rPr>
        <w:t>Tax</w:t>
      </w:r>
      <w:r>
        <w:rPr>
          <w:color w:val="E35424"/>
          <w:spacing w:val="-5"/>
        </w:rPr>
        <w:t xml:space="preserve"> </w:t>
      </w:r>
      <w:r>
        <w:rPr>
          <w:color w:val="E35424"/>
        </w:rPr>
        <w:t>Funding</w:t>
      </w:r>
      <w:r>
        <w:rPr>
          <w:color w:val="E35424"/>
          <w:spacing w:val="-6"/>
        </w:rPr>
        <w:t xml:space="preserve"> </w:t>
      </w:r>
      <w:r>
        <w:rPr>
          <w:color w:val="E35424"/>
        </w:rPr>
        <w:t>Frequently</w:t>
      </w:r>
      <w:r>
        <w:rPr>
          <w:color w:val="E35424"/>
          <w:spacing w:val="-5"/>
        </w:rPr>
        <w:t xml:space="preserve"> </w:t>
      </w:r>
      <w:r>
        <w:rPr>
          <w:color w:val="E35424"/>
        </w:rPr>
        <w:t>Asked</w:t>
      </w:r>
      <w:r>
        <w:rPr>
          <w:color w:val="E35424"/>
          <w:spacing w:val="-5"/>
        </w:rPr>
        <w:t xml:space="preserve"> </w:t>
      </w:r>
      <w:r>
        <w:rPr>
          <w:color w:val="E35424"/>
          <w:spacing w:val="-2"/>
        </w:rPr>
        <w:t>Questions</w:t>
      </w:r>
    </w:p>
    <w:p w14:paraId="6C61E2DB" w14:textId="77777777" w:rsidR="00AA2206" w:rsidRDefault="00AA2206">
      <w:pPr>
        <w:pStyle w:val="BodyText"/>
        <w:spacing w:before="297"/>
        <w:ind w:left="0"/>
        <w:rPr>
          <w:b/>
          <w:sz w:val="28"/>
        </w:rPr>
      </w:pPr>
    </w:p>
    <w:p w14:paraId="0248EB8A" w14:textId="77777777" w:rsidR="00AA2206" w:rsidRDefault="00AE3F37">
      <w:pPr>
        <w:pStyle w:val="Heading1"/>
        <w:spacing w:before="0"/>
        <w:rPr>
          <w:u w:val="none"/>
        </w:rPr>
      </w:pPr>
      <w:r>
        <w:t>What</w:t>
      </w:r>
      <w:r>
        <w:rPr>
          <w:spacing w:val="-7"/>
        </w:rPr>
        <w:t xml:space="preserve"> </w:t>
      </w:r>
      <w:r>
        <w:t>is</w:t>
      </w:r>
      <w:r>
        <w:rPr>
          <w:spacing w:val="-3"/>
        </w:rPr>
        <w:t xml:space="preserve"> </w:t>
      </w:r>
      <w:r>
        <w:t>the</w:t>
      </w:r>
      <w:r>
        <w:rPr>
          <w:spacing w:val="-1"/>
        </w:rPr>
        <w:t xml:space="preserve"> </w:t>
      </w:r>
      <w:r>
        <w:t>RAP</w:t>
      </w:r>
      <w:r>
        <w:rPr>
          <w:spacing w:val="-1"/>
        </w:rPr>
        <w:t xml:space="preserve"> </w:t>
      </w:r>
      <w:r>
        <w:rPr>
          <w:spacing w:val="-4"/>
        </w:rPr>
        <w:t>tax?</w:t>
      </w:r>
    </w:p>
    <w:p w14:paraId="4280C9E6" w14:textId="77777777" w:rsidR="00AA2206" w:rsidRDefault="00AE3F37">
      <w:pPr>
        <w:pStyle w:val="BodyText"/>
        <w:spacing w:line="259" w:lineRule="auto"/>
      </w:pPr>
      <w:r>
        <w:t>The</w:t>
      </w:r>
      <w:r>
        <w:rPr>
          <w:spacing w:val="-1"/>
        </w:rPr>
        <w:t xml:space="preserve"> </w:t>
      </w:r>
      <w:r>
        <w:t>Recreation</w:t>
      </w:r>
      <w:r>
        <w:rPr>
          <w:spacing w:val="-3"/>
        </w:rPr>
        <w:t xml:space="preserve"> </w:t>
      </w:r>
      <w:r>
        <w:t>Arts</w:t>
      </w:r>
      <w:r>
        <w:rPr>
          <w:spacing w:val="-1"/>
        </w:rPr>
        <w:t xml:space="preserve"> </w:t>
      </w:r>
      <w:r>
        <w:t>and</w:t>
      </w:r>
      <w:r>
        <w:rPr>
          <w:spacing w:val="-1"/>
        </w:rPr>
        <w:t xml:space="preserve"> </w:t>
      </w:r>
      <w:r>
        <w:t>Parks</w:t>
      </w:r>
      <w:r>
        <w:rPr>
          <w:spacing w:val="-1"/>
        </w:rPr>
        <w:t xml:space="preserve"> </w:t>
      </w:r>
      <w:r>
        <w:t>(RAP)</w:t>
      </w:r>
      <w:r>
        <w:rPr>
          <w:spacing w:val="-1"/>
        </w:rPr>
        <w:t xml:space="preserve"> </w:t>
      </w:r>
      <w:r>
        <w:t>tax</w:t>
      </w:r>
      <w:r>
        <w:rPr>
          <w:spacing w:val="-3"/>
        </w:rPr>
        <w:t xml:space="preserve"> </w:t>
      </w:r>
      <w:r>
        <w:t>is</w:t>
      </w:r>
      <w:r>
        <w:rPr>
          <w:spacing w:val="-1"/>
        </w:rPr>
        <w:t xml:space="preserve"> </w:t>
      </w:r>
      <w:r>
        <w:t>a</w:t>
      </w:r>
      <w:r>
        <w:rPr>
          <w:spacing w:val="-3"/>
        </w:rPr>
        <w:t xml:space="preserve"> </w:t>
      </w:r>
      <w:r>
        <w:t>sales</w:t>
      </w:r>
      <w:r>
        <w:rPr>
          <w:spacing w:val="-4"/>
        </w:rPr>
        <w:t xml:space="preserve"> </w:t>
      </w:r>
      <w:r>
        <w:t>and</w:t>
      </w:r>
      <w:r>
        <w:rPr>
          <w:spacing w:val="-1"/>
        </w:rPr>
        <w:t xml:space="preserve"> </w:t>
      </w:r>
      <w:r>
        <w:t>use</w:t>
      </w:r>
      <w:r>
        <w:rPr>
          <w:spacing w:val="-1"/>
        </w:rPr>
        <w:t xml:space="preserve"> </w:t>
      </w:r>
      <w:r>
        <w:t>tax</w:t>
      </w:r>
      <w:r>
        <w:rPr>
          <w:spacing w:val="-3"/>
        </w:rPr>
        <w:t xml:space="preserve"> </w:t>
      </w:r>
      <w:r>
        <w:t>the</w:t>
      </w:r>
      <w:r>
        <w:rPr>
          <w:spacing w:val="-3"/>
        </w:rPr>
        <w:t xml:space="preserve"> </w:t>
      </w:r>
      <w:r>
        <w:t>voters</w:t>
      </w:r>
      <w:r>
        <w:rPr>
          <w:spacing w:val="-1"/>
        </w:rPr>
        <w:t xml:space="preserve"> </w:t>
      </w:r>
      <w:r>
        <w:t>approved</w:t>
      </w:r>
      <w:r>
        <w:rPr>
          <w:spacing w:val="-1"/>
        </w:rPr>
        <w:t xml:space="preserve"> </w:t>
      </w:r>
      <w:r>
        <w:t>in</w:t>
      </w:r>
      <w:r>
        <w:rPr>
          <w:spacing w:val="-3"/>
        </w:rPr>
        <w:t xml:space="preserve"> </w:t>
      </w:r>
      <w:r>
        <w:t>2020.</w:t>
      </w:r>
      <w:r>
        <w:rPr>
          <w:spacing w:val="40"/>
        </w:rPr>
        <w:t xml:space="preserve"> </w:t>
      </w:r>
      <w:r>
        <w:t>The</w:t>
      </w:r>
      <w:r>
        <w:rPr>
          <w:spacing w:val="-1"/>
        </w:rPr>
        <w:t xml:space="preserve"> </w:t>
      </w:r>
      <w:r>
        <w:t>RAP</w:t>
      </w:r>
      <w:r>
        <w:rPr>
          <w:spacing w:val="-2"/>
        </w:rPr>
        <w:t xml:space="preserve"> </w:t>
      </w:r>
      <w:r>
        <w:t>tax</w:t>
      </w:r>
      <w:r>
        <w:rPr>
          <w:spacing w:val="-3"/>
        </w:rPr>
        <w:t xml:space="preserve"> </w:t>
      </w:r>
      <w:r>
        <w:t>is</w:t>
      </w:r>
      <w:r>
        <w:rPr>
          <w:spacing w:val="-1"/>
        </w:rPr>
        <w:t xml:space="preserve"> </w:t>
      </w:r>
      <w:r>
        <w:t>a 1/10 of 1% sales tax included on qualifying sales and uses within Moab City limits.</w:t>
      </w:r>
    </w:p>
    <w:p w14:paraId="61CE624F" w14:textId="77777777" w:rsidR="00AA2206" w:rsidRDefault="00AE3F37">
      <w:pPr>
        <w:pStyle w:val="Heading1"/>
        <w:rPr>
          <w:u w:val="none"/>
        </w:rPr>
      </w:pPr>
      <w:r>
        <w:t>How</w:t>
      </w:r>
      <w:r>
        <w:rPr>
          <w:spacing w:val="-4"/>
        </w:rPr>
        <w:t xml:space="preserve"> </w:t>
      </w:r>
      <w:r>
        <w:t>can</w:t>
      </w:r>
      <w:r>
        <w:rPr>
          <w:spacing w:val="-1"/>
        </w:rPr>
        <w:t xml:space="preserve"> </w:t>
      </w:r>
      <w:r>
        <w:t>the</w:t>
      </w:r>
      <w:r>
        <w:rPr>
          <w:spacing w:val="-1"/>
        </w:rPr>
        <w:t xml:space="preserve"> </w:t>
      </w:r>
      <w:r>
        <w:t>RAP</w:t>
      </w:r>
      <w:r>
        <w:rPr>
          <w:spacing w:val="-3"/>
        </w:rPr>
        <w:t xml:space="preserve"> </w:t>
      </w:r>
      <w:r>
        <w:t>tax</w:t>
      </w:r>
      <w:r>
        <w:rPr>
          <w:spacing w:val="-5"/>
        </w:rPr>
        <w:t xml:space="preserve"> </w:t>
      </w:r>
      <w:r>
        <w:t>be</w:t>
      </w:r>
      <w:r>
        <w:rPr>
          <w:spacing w:val="-1"/>
        </w:rPr>
        <w:t xml:space="preserve"> </w:t>
      </w:r>
      <w:r>
        <w:rPr>
          <w:spacing w:val="-2"/>
        </w:rPr>
        <w:t>used?</w:t>
      </w:r>
    </w:p>
    <w:p w14:paraId="459E54CE" w14:textId="77777777" w:rsidR="00AA2206" w:rsidRDefault="00AE3F37">
      <w:pPr>
        <w:pStyle w:val="BodyText"/>
        <w:spacing w:line="259" w:lineRule="auto"/>
        <w:ind w:right="115"/>
      </w:pPr>
      <w:r>
        <w:t>According</w:t>
      </w:r>
      <w:r>
        <w:rPr>
          <w:spacing w:val="-2"/>
        </w:rPr>
        <w:t xml:space="preserve"> </w:t>
      </w:r>
      <w:r>
        <w:t>to</w:t>
      </w:r>
      <w:r>
        <w:rPr>
          <w:spacing w:val="-2"/>
        </w:rPr>
        <w:t xml:space="preserve"> </w:t>
      </w:r>
      <w:r>
        <w:t>State</w:t>
      </w:r>
      <w:r>
        <w:rPr>
          <w:spacing w:val="-2"/>
        </w:rPr>
        <w:t xml:space="preserve"> </w:t>
      </w:r>
      <w:r>
        <w:t>Code,</w:t>
      </w:r>
      <w:r>
        <w:rPr>
          <w:spacing w:val="-5"/>
        </w:rPr>
        <w:t xml:space="preserve"> </w:t>
      </w:r>
      <w:r>
        <w:t>Recreation,</w:t>
      </w:r>
      <w:r>
        <w:rPr>
          <w:spacing w:val="-2"/>
        </w:rPr>
        <w:t xml:space="preserve"> </w:t>
      </w:r>
      <w:r>
        <w:t>Arts</w:t>
      </w:r>
      <w:r>
        <w:rPr>
          <w:spacing w:val="-2"/>
        </w:rPr>
        <w:t xml:space="preserve"> </w:t>
      </w:r>
      <w:r>
        <w:t>&amp;</w:t>
      </w:r>
      <w:r>
        <w:rPr>
          <w:spacing w:val="-4"/>
        </w:rPr>
        <w:t xml:space="preserve"> </w:t>
      </w:r>
      <w:r>
        <w:t>Parks</w:t>
      </w:r>
      <w:r>
        <w:rPr>
          <w:spacing w:val="-5"/>
        </w:rPr>
        <w:t xml:space="preserve"> </w:t>
      </w:r>
      <w:r>
        <w:t>tax</w:t>
      </w:r>
      <w:r>
        <w:rPr>
          <w:spacing w:val="-4"/>
        </w:rPr>
        <w:t xml:space="preserve"> </w:t>
      </w:r>
      <w:r>
        <w:t>revenues</w:t>
      </w:r>
      <w:r>
        <w:rPr>
          <w:spacing w:val="-2"/>
        </w:rPr>
        <w:t xml:space="preserve"> </w:t>
      </w:r>
      <w:r>
        <w:t>can</w:t>
      </w:r>
      <w:r>
        <w:rPr>
          <w:spacing w:val="-6"/>
        </w:rPr>
        <w:t xml:space="preserve"> </w:t>
      </w:r>
      <w:r>
        <w:t>only</w:t>
      </w:r>
      <w:r>
        <w:rPr>
          <w:spacing w:val="-3"/>
        </w:rPr>
        <w:t xml:space="preserve"> </w:t>
      </w:r>
      <w:r>
        <w:t>be</w:t>
      </w:r>
      <w:r>
        <w:rPr>
          <w:spacing w:val="-4"/>
        </w:rPr>
        <w:t xml:space="preserve"> </w:t>
      </w:r>
      <w:r>
        <w:t>used</w:t>
      </w:r>
      <w:r>
        <w:rPr>
          <w:spacing w:val="-2"/>
        </w:rPr>
        <w:t xml:space="preserve"> </w:t>
      </w:r>
      <w:r>
        <w:t>for</w:t>
      </w:r>
      <w:r>
        <w:rPr>
          <w:spacing w:val="-2"/>
        </w:rPr>
        <w:t xml:space="preserve"> </w:t>
      </w:r>
      <w:r>
        <w:t>recreational,</w:t>
      </w:r>
      <w:r>
        <w:rPr>
          <w:spacing w:val="-2"/>
        </w:rPr>
        <w:t xml:space="preserve"> </w:t>
      </w:r>
      <w:r>
        <w:t>cultural,</w:t>
      </w:r>
      <w:r>
        <w:rPr>
          <w:spacing w:val="-2"/>
        </w:rPr>
        <w:t xml:space="preserve"> </w:t>
      </w:r>
      <w:r>
        <w:t>arts and parks facilities and programs provided by the city or qualifying nonprofit groups. State law prohibits the use of RAP Tax revenue for any other purpose, including general administrative expenses.</w:t>
      </w:r>
    </w:p>
    <w:p w14:paraId="66283016" w14:textId="77777777" w:rsidR="00AA2206" w:rsidRDefault="00AE3F37">
      <w:pPr>
        <w:pStyle w:val="Heading1"/>
        <w:rPr>
          <w:u w:val="none"/>
        </w:rPr>
      </w:pPr>
      <w:r>
        <w:t>How</w:t>
      </w:r>
      <w:r>
        <w:rPr>
          <w:spacing w:val="-4"/>
        </w:rPr>
        <w:t xml:space="preserve"> </w:t>
      </w:r>
      <w:r>
        <w:t>is</w:t>
      </w:r>
      <w:r>
        <w:rPr>
          <w:spacing w:val="-3"/>
        </w:rPr>
        <w:t xml:space="preserve"> </w:t>
      </w:r>
      <w:r>
        <w:t>the</w:t>
      </w:r>
      <w:r>
        <w:rPr>
          <w:spacing w:val="-1"/>
        </w:rPr>
        <w:t xml:space="preserve"> </w:t>
      </w:r>
      <w:r>
        <w:t>Moab</w:t>
      </w:r>
      <w:r>
        <w:rPr>
          <w:spacing w:val="-3"/>
        </w:rPr>
        <w:t xml:space="preserve"> </w:t>
      </w:r>
      <w:r>
        <w:t>RAP</w:t>
      </w:r>
      <w:r>
        <w:rPr>
          <w:spacing w:val="-3"/>
        </w:rPr>
        <w:t xml:space="preserve"> </w:t>
      </w:r>
      <w:r>
        <w:t>Tax</w:t>
      </w:r>
      <w:r>
        <w:rPr>
          <w:spacing w:val="-2"/>
        </w:rPr>
        <w:t xml:space="preserve"> allocated?</w:t>
      </w:r>
    </w:p>
    <w:p w14:paraId="2EC9A03F" w14:textId="0CFE7F03" w:rsidR="00AA2206" w:rsidRDefault="00AE3F37">
      <w:pPr>
        <w:pStyle w:val="BodyText"/>
      </w:pPr>
      <w:r>
        <w:t>80%</w:t>
      </w:r>
      <w:r>
        <w:rPr>
          <w:spacing w:val="-7"/>
        </w:rPr>
        <w:t xml:space="preserve"> </w:t>
      </w:r>
      <w:r>
        <w:t>of</w:t>
      </w:r>
      <w:r>
        <w:rPr>
          <w:spacing w:val="-4"/>
        </w:rPr>
        <w:t xml:space="preserve"> </w:t>
      </w:r>
      <w:r>
        <w:t>the</w:t>
      </w:r>
      <w:r>
        <w:rPr>
          <w:spacing w:val="-5"/>
        </w:rPr>
        <w:t xml:space="preserve"> </w:t>
      </w:r>
      <w:r>
        <w:t>revenue</w:t>
      </w:r>
      <w:r>
        <w:rPr>
          <w:spacing w:val="-4"/>
        </w:rPr>
        <w:t xml:space="preserve"> </w:t>
      </w:r>
      <w:r>
        <w:t>goes</w:t>
      </w:r>
      <w:r>
        <w:rPr>
          <w:spacing w:val="-6"/>
        </w:rPr>
        <w:t xml:space="preserve"> </w:t>
      </w:r>
      <w:r>
        <w:t>to</w:t>
      </w:r>
      <w:r>
        <w:rPr>
          <w:spacing w:val="-3"/>
        </w:rPr>
        <w:t xml:space="preserve"> </w:t>
      </w:r>
      <w:r>
        <w:t>City</w:t>
      </w:r>
      <w:r>
        <w:rPr>
          <w:spacing w:val="-4"/>
        </w:rPr>
        <w:t xml:space="preserve"> </w:t>
      </w:r>
      <w:r>
        <w:t>projects</w:t>
      </w:r>
      <w:r>
        <w:rPr>
          <w:spacing w:val="-2"/>
        </w:rPr>
        <w:t xml:space="preserve"> </w:t>
      </w:r>
      <w:r>
        <w:t>and</w:t>
      </w:r>
      <w:r>
        <w:rPr>
          <w:spacing w:val="-3"/>
        </w:rPr>
        <w:t xml:space="preserve"> </w:t>
      </w:r>
      <w:r>
        <w:t>20%</w:t>
      </w:r>
      <w:r>
        <w:rPr>
          <w:spacing w:val="-4"/>
        </w:rPr>
        <w:t xml:space="preserve"> </w:t>
      </w:r>
      <w:r>
        <w:t>goes</w:t>
      </w:r>
      <w:r>
        <w:rPr>
          <w:spacing w:val="-3"/>
        </w:rPr>
        <w:t xml:space="preserve"> </w:t>
      </w:r>
      <w:r>
        <w:t>to</w:t>
      </w:r>
      <w:r>
        <w:rPr>
          <w:spacing w:val="-5"/>
        </w:rPr>
        <w:t xml:space="preserve"> </w:t>
      </w:r>
      <w:r>
        <w:t>community</w:t>
      </w:r>
      <w:r>
        <w:rPr>
          <w:spacing w:val="-3"/>
        </w:rPr>
        <w:t xml:space="preserve"> </w:t>
      </w:r>
      <w:r>
        <w:rPr>
          <w:spacing w:val="-2"/>
        </w:rPr>
        <w:t>grants.</w:t>
      </w:r>
    </w:p>
    <w:p w14:paraId="08156C14" w14:textId="55DD467D" w:rsidR="00AA2206" w:rsidRDefault="00AE3F37">
      <w:pPr>
        <w:pStyle w:val="BodyText"/>
        <w:spacing w:before="179" w:line="259" w:lineRule="auto"/>
        <w:ind w:right="115"/>
      </w:pPr>
      <w:r>
        <w:t>This</w:t>
      </w:r>
      <w:r>
        <w:rPr>
          <w:spacing w:val="-2"/>
        </w:rPr>
        <w:t xml:space="preserve"> </w:t>
      </w:r>
      <w:r>
        <w:t>allocation</w:t>
      </w:r>
      <w:r>
        <w:rPr>
          <w:spacing w:val="-4"/>
        </w:rPr>
        <w:t xml:space="preserve"> </w:t>
      </w:r>
      <w:r>
        <w:t>of</w:t>
      </w:r>
      <w:r>
        <w:rPr>
          <w:spacing w:val="-3"/>
        </w:rPr>
        <w:t xml:space="preserve"> </w:t>
      </w:r>
      <w:r>
        <w:t>City</w:t>
      </w:r>
      <w:r>
        <w:rPr>
          <w:spacing w:val="-3"/>
        </w:rPr>
        <w:t xml:space="preserve"> </w:t>
      </w:r>
      <w:r>
        <w:t>and</w:t>
      </w:r>
      <w:r>
        <w:rPr>
          <w:spacing w:val="-2"/>
        </w:rPr>
        <w:t xml:space="preserve"> </w:t>
      </w:r>
      <w:r>
        <w:t>community</w:t>
      </w:r>
      <w:r>
        <w:rPr>
          <w:spacing w:val="-3"/>
        </w:rPr>
        <w:t xml:space="preserve"> </w:t>
      </w:r>
      <w:r>
        <w:t>grants</w:t>
      </w:r>
      <w:r>
        <w:rPr>
          <w:spacing w:val="-2"/>
        </w:rPr>
        <w:t xml:space="preserve"> </w:t>
      </w:r>
      <w:r>
        <w:t>can</w:t>
      </w:r>
      <w:r>
        <w:rPr>
          <w:spacing w:val="-4"/>
        </w:rPr>
        <w:t xml:space="preserve"> </w:t>
      </w:r>
      <w:r>
        <w:t>be</w:t>
      </w:r>
      <w:r>
        <w:rPr>
          <w:spacing w:val="-4"/>
        </w:rPr>
        <w:t xml:space="preserve"> </w:t>
      </w:r>
      <w:r>
        <w:t>reviewed</w:t>
      </w:r>
      <w:r>
        <w:rPr>
          <w:spacing w:val="-5"/>
        </w:rPr>
        <w:t xml:space="preserve"> </w:t>
      </w:r>
      <w:r>
        <w:t>each</w:t>
      </w:r>
      <w:r>
        <w:rPr>
          <w:spacing w:val="-2"/>
        </w:rPr>
        <w:t xml:space="preserve"> </w:t>
      </w:r>
      <w:r>
        <w:t>year</w:t>
      </w:r>
      <w:r>
        <w:rPr>
          <w:spacing w:val="-2"/>
        </w:rPr>
        <w:t xml:space="preserve"> </w:t>
      </w:r>
      <w:r>
        <w:t>through</w:t>
      </w:r>
      <w:r>
        <w:rPr>
          <w:spacing w:val="-2"/>
        </w:rPr>
        <w:t xml:space="preserve"> </w:t>
      </w:r>
      <w:r>
        <w:t>the</w:t>
      </w:r>
      <w:r>
        <w:rPr>
          <w:spacing w:val="-2"/>
        </w:rPr>
        <w:t xml:space="preserve"> </w:t>
      </w:r>
      <w:r>
        <w:t>City’s</w:t>
      </w:r>
      <w:r>
        <w:rPr>
          <w:spacing w:val="-2"/>
        </w:rPr>
        <w:t xml:space="preserve"> </w:t>
      </w:r>
      <w:r>
        <w:t>budgeting</w:t>
      </w:r>
      <w:r>
        <w:rPr>
          <w:spacing w:val="-2"/>
        </w:rPr>
        <w:t xml:space="preserve"> </w:t>
      </w:r>
      <w:r>
        <w:t>process and may change.</w:t>
      </w:r>
    </w:p>
    <w:p w14:paraId="38DFF0EA" w14:textId="77777777" w:rsidR="00AA2206" w:rsidRDefault="00AE3F37">
      <w:pPr>
        <w:pStyle w:val="Heading1"/>
        <w:spacing w:before="161"/>
        <w:rPr>
          <w:u w:val="none"/>
        </w:rPr>
      </w:pPr>
      <w:r>
        <w:t>How</w:t>
      </w:r>
      <w:r>
        <w:rPr>
          <w:spacing w:val="-7"/>
        </w:rPr>
        <w:t xml:space="preserve"> </w:t>
      </w:r>
      <w:r>
        <w:t>are</w:t>
      </w:r>
      <w:r>
        <w:rPr>
          <w:spacing w:val="-2"/>
        </w:rPr>
        <w:t xml:space="preserve"> </w:t>
      </w:r>
      <w:r>
        <w:t>the</w:t>
      </w:r>
      <w:r>
        <w:rPr>
          <w:spacing w:val="-6"/>
        </w:rPr>
        <w:t xml:space="preserve"> </w:t>
      </w:r>
      <w:r>
        <w:t>City</w:t>
      </w:r>
      <w:r>
        <w:rPr>
          <w:spacing w:val="-2"/>
        </w:rPr>
        <w:t xml:space="preserve"> </w:t>
      </w:r>
      <w:r>
        <w:t>funds</w:t>
      </w:r>
      <w:r>
        <w:rPr>
          <w:spacing w:val="-4"/>
        </w:rPr>
        <w:t xml:space="preserve"> </w:t>
      </w:r>
      <w:r>
        <w:rPr>
          <w:spacing w:val="-2"/>
        </w:rPr>
        <w:t>used?</w:t>
      </w:r>
    </w:p>
    <w:p w14:paraId="022A1CF3" w14:textId="72D79F3E" w:rsidR="00AA2206" w:rsidRDefault="00AE3F37">
      <w:pPr>
        <w:pStyle w:val="BodyText"/>
        <w:spacing w:line="259" w:lineRule="auto"/>
      </w:pPr>
      <w:r>
        <w:t>The City’s allocation will go to updating outdated park amenities, failing infrastructure, and providing new recreation,</w:t>
      </w:r>
      <w:r>
        <w:rPr>
          <w:spacing w:val="-2"/>
        </w:rPr>
        <w:t xml:space="preserve"> </w:t>
      </w:r>
      <w:r>
        <w:t>arts</w:t>
      </w:r>
      <w:r>
        <w:rPr>
          <w:spacing w:val="-2"/>
        </w:rPr>
        <w:t xml:space="preserve"> </w:t>
      </w:r>
      <w:r>
        <w:t>and</w:t>
      </w:r>
      <w:r>
        <w:rPr>
          <w:spacing w:val="-2"/>
        </w:rPr>
        <w:t xml:space="preserve"> </w:t>
      </w:r>
      <w:r>
        <w:t>parks</w:t>
      </w:r>
      <w:r>
        <w:rPr>
          <w:spacing w:val="-2"/>
        </w:rPr>
        <w:t xml:space="preserve"> </w:t>
      </w:r>
      <w:r>
        <w:t>opportunities.</w:t>
      </w:r>
      <w:r>
        <w:rPr>
          <w:spacing w:val="40"/>
        </w:rPr>
        <w:t xml:space="preserve"> </w:t>
      </w:r>
      <w:r>
        <w:t>The</w:t>
      </w:r>
      <w:r>
        <w:rPr>
          <w:spacing w:val="-2"/>
        </w:rPr>
        <w:t xml:space="preserve"> </w:t>
      </w:r>
      <w:r>
        <w:t>prioritizing</w:t>
      </w:r>
      <w:r>
        <w:rPr>
          <w:spacing w:val="-2"/>
        </w:rPr>
        <w:t xml:space="preserve"> </w:t>
      </w:r>
      <w:r>
        <w:t>of</w:t>
      </w:r>
      <w:r>
        <w:rPr>
          <w:spacing w:val="-5"/>
        </w:rPr>
        <w:t xml:space="preserve"> </w:t>
      </w:r>
      <w:r>
        <w:t>projects</w:t>
      </w:r>
      <w:r>
        <w:rPr>
          <w:spacing w:val="-2"/>
        </w:rPr>
        <w:t xml:space="preserve"> </w:t>
      </w:r>
      <w:r>
        <w:t>will</w:t>
      </w:r>
      <w:r>
        <w:rPr>
          <w:spacing w:val="-4"/>
        </w:rPr>
        <w:t xml:space="preserve"> </w:t>
      </w:r>
      <w:r>
        <w:t>be</w:t>
      </w:r>
      <w:r>
        <w:rPr>
          <w:spacing w:val="-2"/>
        </w:rPr>
        <w:t xml:space="preserve"> </w:t>
      </w:r>
      <w:r>
        <w:t>refined</w:t>
      </w:r>
      <w:r>
        <w:rPr>
          <w:spacing w:val="-2"/>
        </w:rPr>
        <w:t xml:space="preserve"> </w:t>
      </w:r>
      <w:r>
        <w:t>through</w:t>
      </w:r>
      <w:r>
        <w:rPr>
          <w:spacing w:val="-2"/>
        </w:rPr>
        <w:t xml:space="preserve"> </w:t>
      </w:r>
      <w:r>
        <w:t>the</w:t>
      </w:r>
      <w:r>
        <w:rPr>
          <w:spacing w:val="-2"/>
        </w:rPr>
        <w:t xml:space="preserve"> </w:t>
      </w:r>
      <w:r>
        <w:t>Parks</w:t>
      </w:r>
      <w:r>
        <w:rPr>
          <w:spacing w:val="-2"/>
        </w:rPr>
        <w:t xml:space="preserve"> </w:t>
      </w:r>
      <w:r>
        <w:t>Master Plan and City Strategic Planning.</w:t>
      </w:r>
      <w:r>
        <w:rPr>
          <w:spacing w:val="40"/>
        </w:rPr>
        <w:t xml:space="preserve"> </w:t>
      </w:r>
      <w:r>
        <w:t>Projects may be large in nature and require more than a one-year allocation.</w:t>
      </w:r>
    </w:p>
    <w:p w14:paraId="24A544E2" w14:textId="77777777" w:rsidR="00AA2206" w:rsidRDefault="00AE3F37">
      <w:pPr>
        <w:pStyle w:val="Heading1"/>
        <w:ind w:left="119"/>
        <w:rPr>
          <w:u w:val="none"/>
        </w:rPr>
      </w:pPr>
      <w:r>
        <w:t>How</w:t>
      </w:r>
      <w:r>
        <w:rPr>
          <w:spacing w:val="-7"/>
        </w:rPr>
        <w:t xml:space="preserve"> </w:t>
      </w:r>
      <w:r>
        <w:t>are</w:t>
      </w:r>
      <w:r>
        <w:rPr>
          <w:spacing w:val="-4"/>
        </w:rPr>
        <w:t xml:space="preserve"> </w:t>
      </w:r>
      <w:r>
        <w:t>the</w:t>
      </w:r>
      <w:r>
        <w:rPr>
          <w:spacing w:val="-4"/>
        </w:rPr>
        <w:t xml:space="preserve"> </w:t>
      </w:r>
      <w:r>
        <w:t>community</w:t>
      </w:r>
      <w:r>
        <w:rPr>
          <w:spacing w:val="-4"/>
        </w:rPr>
        <w:t xml:space="preserve"> </w:t>
      </w:r>
      <w:r>
        <w:t>grants</w:t>
      </w:r>
      <w:r>
        <w:rPr>
          <w:spacing w:val="-6"/>
        </w:rPr>
        <w:t xml:space="preserve"> </w:t>
      </w:r>
      <w:r>
        <w:rPr>
          <w:spacing w:val="-2"/>
        </w:rPr>
        <w:t>distributed?</w:t>
      </w:r>
    </w:p>
    <w:p w14:paraId="73506B31" w14:textId="77777777" w:rsidR="00AA2206" w:rsidRDefault="00AE3F37">
      <w:pPr>
        <w:pStyle w:val="BodyText"/>
        <w:spacing w:before="21" w:line="256" w:lineRule="auto"/>
      </w:pPr>
      <w:r>
        <w:t>Eligible</w:t>
      </w:r>
      <w:r>
        <w:rPr>
          <w:spacing w:val="-1"/>
        </w:rPr>
        <w:t xml:space="preserve"> </w:t>
      </w:r>
      <w:r>
        <w:t>nonprofits</w:t>
      </w:r>
      <w:r>
        <w:rPr>
          <w:spacing w:val="-4"/>
        </w:rPr>
        <w:t xml:space="preserve"> </w:t>
      </w:r>
      <w:r>
        <w:t>will</w:t>
      </w:r>
      <w:r>
        <w:rPr>
          <w:spacing w:val="-3"/>
        </w:rPr>
        <w:t xml:space="preserve"> </w:t>
      </w:r>
      <w:r>
        <w:t>apply</w:t>
      </w:r>
      <w:r>
        <w:rPr>
          <w:spacing w:val="-2"/>
        </w:rPr>
        <w:t xml:space="preserve"> </w:t>
      </w:r>
      <w:r>
        <w:t>for</w:t>
      </w:r>
      <w:r>
        <w:rPr>
          <w:spacing w:val="-3"/>
        </w:rPr>
        <w:t xml:space="preserve"> </w:t>
      </w:r>
      <w:r>
        <w:t>projects</w:t>
      </w:r>
      <w:r>
        <w:rPr>
          <w:spacing w:val="-1"/>
        </w:rPr>
        <w:t xml:space="preserve"> </w:t>
      </w:r>
      <w:r>
        <w:t>through</w:t>
      </w:r>
      <w:r>
        <w:rPr>
          <w:spacing w:val="-3"/>
        </w:rPr>
        <w:t xml:space="preserve"> </w:t>
      </w:r>
      <w:r>
        <w:t>an</w:t>
      </w:r>
      <w:r>
        <w:rPr>
          <w:spacing w:val="-3"/>
        </w:rPr>
        <w:t xml:space="preserve"> </w:t>
      </w:r>
      <w:r>
        <w:t>annual</w:t>
      </w:r>
      <w:r>
        <w:rPr>
          <w:spacing w:val="-3"/>
        </w:rPr>
        <w:t xml:space="preserve"> </w:t>
      </w:r>
      <w:r>
        <w:t>grant</w:t>
      </w:r>
      <w:r>
        <w:rPr>
          <w:spacing w:val="-1"/>
        </w:rPr>
        <w:t xml:space="preserve"> </w:t>
      </w:r>
      <w:r>
        <w:t>cycle.</w:t>
      </w:r>
      <w:r>
        <w:rPr>
          <w:spacing w:val="40"/>
        </w:rPr>
        <w:t xml:space="preserve"> </w:t>
      </w:r>
      <w:r>
        <w:t>The</w:t>
      </w:r>
      <w:r>
        <w:rPr>
          <w:spacing w:val="-1"/>
        </w:rPr>
        <w:t xml:space="preserve"> </w:t>
      </w:r>
      <w:r>
        <w:t>applications</w:t>
      </w:r>
      <w:r>
        <w:rPr>
          <w:spacing w:val="-1"/>
        </w:rPr>
        <w:t xml:space="preserve"> </w:t>
      </w:r>
      <w:r>
        <w:t>will</w:t>
      </w:r>
      <w:r>
        <w:rPr>
          <w:spacing w:val="-3"/>
        </w:rPr>
        <w:t xml:space="preserve"> </w:t>
      </w:r>
      <w:r>
        <w:t>be</w:t>
      </w:r>
      <w:r>
        <w:rPr>
          <w:spacing w:val="-1"/>
        </w:rPr>
        <w:t xml:space="preserve"> </w:t>
      </w:r>
      <w:r>
        <w:t>revised</w:t>
      </w:r>
      <w:r>
        <w:rPr>
          <w:spacing w:val="-4"/>
        </w:rPr>
        <w:t xml:space="preserve"> </w:t>
      </w:r>
      <w:r>
        <w:t>by</w:t>
      </w:r>
      <w:r>
        <w:rPr>
          <w:spacing w:val="-2"/>
        </w:rPr>
        <w:t xml:space="preserve"> </w:t>
      </w:r>
      <w:r>
        <w:t>the Recreation, Arts and Parks Tax Advisory Committee (RAP TAC), and the Committee will provide their recommendations to City Council for final approval.</w:t>
      </w:r>
    </w:p>
    <w:p w14:paraId="6F2D2684" w14:textId="77777777" w:rsidR="00AA2206" w:rsidRDefault="00AE3F37">
      <w:pPr>
        <w:pStyle w:val="Heading1"/>
        <w:spacing w:before="165"/>
        <w:rPr>
          <w:u w:val="none"/>
        </w:rPr>
      </w:pPr>
      <w:r>
        <w:t>What</w:t>
      </w:r>
      <w:r>
        <w:rPr>
          <w:spacing w:val="-7"/>
        </w:rPr>
        <w:t xml:space="preserve"> </w:t>
      </w:r>
      <w:r>
        <w:t>is</w:t>
      </w:r>
      <w:r>
        <w:rPr>
          <w:spacing w:val="-5"/>
        </w:rPr>
        <w:t xml:space="preserve"> </w:t>
      </w:r>
      <w:r>
        <w:t>the</w:t>
      </w:r>
      <w:r>
        <w:rPr>
          <w:spacing w:val="-3"/>
        </w:rPr>
        <w:t xml:space="preserve"> </w:t>
      </w:r>
      <w:r>
        <w:t>Recreation,</w:t>
      </w:r>
      <w:r>
        <w:rPr>
          <w:spacing w:val="-6"/>
        </w:rPr>
        <w:t xml:space="preserve"> </w:t>
      </w:r>
      <w:r>
        <w:t>Arts</w:t>
      </w:r>
      <w:r>
        <w:rPr>
          <w:spacing w:val="-5"/>
        </w:rPr>
        <w:t xml:space="preserve"> </w:t>
      </w:r>
      <w:r>
        <w:t>and</w:t>
      </w:r>
      <w:r>
        <w:rPr>
          <w:spacing w:val="-4"/>
        </w:rPr>
        <w:t xml:space="preserve"> </w:t>
      </w:r>
      <w:r>
        <w:t>Parks</w:t>
      </w:r>
      <w:r>
        <w:rPr>
          <w:spacing w:val="-5"/>
        </w:rPr>
        <w:t xml:space="preserve"> </w:t>
      </w:r>
      <w:r>
        <w:t>Tax</w:t>
      </w:r>
      <w:r>
        <w:rPr>
          <w:spacing w:val="-8"/>
        </w:rPr>
        <w:t xml:space="preserve"> </w:t>
      </w:r>
      <w:r>
        <w:t>Advisory</w:t>
      </w:r>
      <w:r>
        <w:rPr>
          <w:spacing w:val="-3"/>
        </w:rPr>
        <w:t xml:space="preserve"> </w:t>
      </w:r>
      <w:r>
        <w:t>Committee</w:t>
      </w:r>
      <w:r>
        <w:rPr>
          <w:spacing w:val="-6"/>
        </w:rPr>
        <w:t xml:space="preserve"> </w:t>
      </w:r>
      <w:r>
        <w:t>(RAP</w:t>
      </w:r>
      <w:r>
        <w:rPr>
          <w:spacing w:val="-3"/>
        </w:rPr>
        <w:t xml:space="preserve"> </w:t>
      </w:r>
      <w:r>
        <w:rPr>
          <w:spacing w:val="-2"/>
        </w:rPr>
        <w:t>TAC)?</w:t>
      </w:r>
    </w:p>
    <w:p w14:paraId="322B8F90" w14:textId="6F8DA487" w:rsidR="00AA2206" w:rsidRDefault="00AE3F37">
      <w:pPr>
        <w:pStyle w:val="BodyText"/>
        <w:spacing w:before="21" w:line="259" w:lineRule="auto"/>
        <w:ind w:right="115" w:hanging="1"/>
      </w:pPr>
      <w:r>
        <w:t>The RAP TAC is a five-member advisory committee appointed by the City Council. The committee representation must include one (1) member with demonstrated knowledge of/or experience in the arts, one (1) member</w:t>
      </w:r>
      <w:r>
        <w:rPr>
          <w:spacing w:val="-2"/>
        </w:rPr>
        <w:t xml:space="preserve"> </w:t>
      </w:r>
      <w:r>
        <w:t>with</w:t>
      </w:r>
      <w:r>
        <w:rPr>
          <w:spacing w:val="-4"/>
        </w:rPr>
        <w:t xml:space="preserve"> </w:t>
      </w:r>
      <w:r>
        <w:t>demonstrated</w:t>
      </w:r>
      <w:r>
        <w:rPr>
          <w:spacing w:val="-2"/>
        </w:rPr>
        <w:t xml:space="preserve"> </w:t>
      </w:r>
      <w:r>
        <w:t>knowledge</w:t>
      </w:r>
      <w:r>
        <w:rPr>
          <w:spacing w:val="-1"/>
        </w:rPr>
        <w:t xml:space="preserve"> </w:t>
      </w:r>
      <w:r>
        <w:t>of</w:t>
      </w:r>
      <w:r>
        <w:rPr>
          <w:spacing w:val="-5"/>
        </w:rPr>
        <w:t xml:space="preserve"> </w:t>
      </w:r>
      <w:r>
        <w:t>or</w:t>
      </w:r>
      <w:r>
        <w:rPr>
          <w:spacing w:val="-4"/>
        </w:rPr>
        <w:t xml:space="preserve"> </w:t>
      </w:r>
      <w:r>
        <w:t>experience</w:t>
      </w:r>
      <w:r>
        <w:rPr>
          <w:spacing w:val="-1"/>
        </w:rPr>
        <w:t xml:space="preserve"> </w:t>
      </w:r>
      <w:r>
        <w:t>in</w:t>
      </w:r>
      <w:r>
        <w:rPr>
          <w:spacing w:val="-6"/>
        </w:rPr>
        <w:t xml:space="preserve"> </w:t>
      </w:r>
      <w:r>
        <w:t>parks</w:t>
      </w:r>
      <w:r>
        <w:rPr>
          <w:spacing w:val="-2"/>
        </w:rPr>
        <w:t xml:space="preserve"> </w:t>
      </w:r>
      <w:r>
        <w:t>and</w:t>
      </w:r>
      <w:r>
        <w:rPr>
          <w:spacing w:val="-2"/>
        </w:rPr>
        <w:t xml:space="preserve"> </w:t>
      </w:r>
      <w:r>
        <w:t>recreation,</w:t>
      </w:r>
      <w:r>
        <w:rPr>
          <w:spacing w:val="-2"/>
        </w:rPr>
        <w:t xml:space="preserve"> </w:t>
      </w:r>
      <w:r>
        <w:t>and</w:t>
      </w:r>
      <w:r>
        <w:rPr>
          <w:spacing w:val="-2"/>
        </w:rPr>
        <w:t xml:space="preserve"> </w:t>
      </w:r>
      <w:r>
        <w:t>(3)</w:t>
      </w:r>
      <w:r>
        <w:rPr>
          <w:spacing w:val="-4"/>
        </w:rPr>
        <w:t xml:space="preserve"> </w:t>
      </w:r>
      <w:r>
        <w:t>members</w:t>
      </w:r>
      <w:r>
        <w:rPr>
          <w:spacing w:val="-2"/>
        </w:rPr>
        <w:t xml:space="preserve"> </w:t>
      </w:r>
      <w:r>
        <w:t>at</w:t>
      </w:r>
      <w:r>
        <w:rPr>
          <w:spacing w:val="-2"/>
        </w:rPr>
        <w:t xml:space="preserve"> </w:t>
      </w:r>
      <w:r>
        <w:t>large.</w:t>
      </w:r>
      <w:r>
        <w:rPr>
          <w:spacing w:val="-2"/>
        </w:rPr>
        <w:t xml:space="preserve"> </w:t>
      </w:r>
      <w:r>
        <w:t xml:space="preserve">The purpose of the RAP Tax Advisory Committee is to receive applications from groups that qualify to receive RAP Tax funds, review the applications, and recommend allocation of the RAP Tax revenue to the Moab City </w:t>
      </w:r>
      <w:r>
        <w:rPr>
          <w:spacing w:val="-2"/>
        </w:rPr>
        <w:t>Council.</w:t>
      </w:r>
    </w:p>
    <w:p w14:paraId="4C2F59A9" w14:textId="77777777" w:rsidR="00AA2206" w:rsidRDefault="00AE3F37">
      <w:pPr>
        <w:pStyle w:val="Heading1"/>
        <w:spacing w:before="158"/>
        <w:rPr>
          <w:u w:val="none"/>
        </w:rPr>
      </w:pPr>
      <w:r>
        <w:t>Who</w:t>
      </w:r>
      <w:r>
        <w:rPr>
          <w:spacing w:val="-5"/>
        </w:rPr>
        <w:t xml:space="preserve"> </w:t>
      </w:r>
      <w:r>
        <w:t>is</w:t>
      </w:r>
      <w:r>
        <w:rPr>
          <w:spacing w:val="-6"/>
        </w:rPr>
        <w:t xml:space="preserve"> </w:t>
      </w:r>
      <w:r>
        <w:t>eligible</w:t>
      </w:r>
      <w:r>
        <w:rPr>
          <w:spacing w:val="-5"/>
        </w:rPr>
        <w:t xml:space="preserve"> </w:t>
      </w:r>
      <w:r>
        <w:t>to</w:t>
      </w:r>
      <w:r>
        <w:rPr>
          <w:spacing w:val="-2"/>
        </w:rPr>
        <w:t xml:space="preserve"> </w:t>
      </w:r>
      <w:r>
        <w:t>apply</w:t>
      </w:r>
      <w:r>
        <w:rPr>
          <w:spacing w:val="-2"/>
        </w:rPr>
        <w:t xml:space="preserve"> </w:t>
      </w:r>
      <w:r>
        <w:t>for</w:t>
      </w:r>
      <w:r>
        <w:rPr>
          <w:spacing w:val="-3"/>
        </w:rPr>
        <w:t xml:space="preserve"> </w:t>
      </w:r>
      <w:r>
        <w:t>RAP</w:t>
      </w:r>
      <w:r>
        <w:rPr>
          <w:spacing w:val="-2"/>
        </w:rPr>
        <w:t xml:space="preserve"> </w:t>
      </w:r>
      <w:r>
        <w:t>Tax</w:t>
      </w:r>
      <w:r>
        <w:rPr>
          <w:spacing w:val="-3"/>
        </w:rPr>
        <w:t xml:space="preserve"> </w:t>
      </w:r>
      <w:r>
        <w:rPr>
          <w:spacing w:val="-2"/>
        </w:rPr>
        <w:t>Grants?</w:t>
      </w:r>
    </w:p>
    <w:p w14:paraId="4F8F73C6" w14:textId="77777777" w:rsidR="00AA2206" w:rsidRDefault="00AE3F37">
      <w:pPr>
        <w:pStyle w:val="BodyText"/>
        <w:spacing w:line="259" w:lineRule="auto"/>
        <w:ind w:right="204"/>
      </w:pPr>
      <w:r>
        <w:t>Applicants must be a local 501(c)(3) nonprofit organization, or an applicant must partner with a 501(c)(3) nonprofit.</w:t>
      </w:r>
      <w:r>
        <w:rPr>
          <w:spacing w:val="40"/>
        </w:rPr>
        <w:t xml:space="preserve"> </w:t>
      </w:r>
      <w:r>
        <w:t>All</w:t>
      </w:r>
      <w:r>
        <w:rPr>
          <w:spacing w:val="-4"/>
        </w:rPr>
        <w:t xml:space="preserve"> </w:t>
      </w:r>
      <w:r>
        <w:t>projects</w:t>
      </w:r>
      <w:r>
        <w:rPr>
          <w:spacing w:val="-5"/>
        </w:rPr>
        <w:t xml:space="preserve"> </w:t>
      </w:r>
      <w:r>
        <w:t>or</w:t>
      </w:r>
      <w:r>
        <w:rPr>
          <w:spacing w:val="-4"/>
        </w:rPr>
        <w:t xml:space="preserve"> </w:t>
      </w:r>
      <w:r>
        <w:t>programs</w:t>
      </w:r>
      <w:r>
        <w:rPr>
          <w:spacing w:val="-2"/>
        </w:rPr>
        <w:t xml:space="preserve"> </w:t>
      </w:r>
      <w:r>
        <w:t>must</w:t>
      </w:r>
      <w:r>
        <w:rPr>
          <w:spacing w:val="-2"/>
        </w:rPr>
        <w:t xml:space="preserve"> </w:t>
      </w:r>
      <w:r>
        <w:t>be</w:t>
      </w:r>
      <w:r>
        <w:rPr>
          <w:spacing w:val="-2"/>
        </w:rPr>
        <w:t xml:space="preserve"> </w:t>
      </w:r>
      <w:r>
        <w:t>related</w:t>
      </w:r>
      <w:r>
        <w:rPr>
          <w:spacing w:val="-2"/>
        </w:rPr>
        <w:t xml:space="preserve"> </w:t>
      </w:r>
      <w:r>
        <w:t>to</w:t>
      </w:r>
      <w:r>
        <w:rPr>
          <w:spacing w:val="-4"/>
        </w:rPr>
        <w:t xml:space="preserve"> </w:t>
      </w:r>
      <w:r>
        <w:t>recreation,</w:t>
      </w:r>
      <w:r>
        <w:rPr>
          <w:spacing w:val="-2"/>
        </w:rPr>
        <w:t xml:space="preserve"> </w:t>
      </w:r>
      <w:r>
        <w:t>arts,</w:t>
      </w:r>
      <w:r>
        <w:rPr>
          <w:spacing w:val="-2"/>
        </w:rPr>
        <w:t xml:space="preserve"> </w:t>
      </w:r>
      <w:r>
        <w:t>or</w:t>
      </w:r>
      <w:r>
        <w:rPr>
          <w:spacing w:val="-2"/>
        </w:rPr>
        <w:t xml:space="preserve"> </w:t>
      </w:r>
      <w:r>
        <w:t>parks</w:t>
      </w:r>
      <w:r>
        <w:rPr>
          <w:spacing w:val="-2"/>
        </w:rPr>
        <w:t xml:space="preserve"> </w:t>
      </w:r>
      <w:r>
        <w:t>and</w:t>
      </w:r>
      <w:r>
        <w:rPr>
          <w:spacing w:val="-2"/>
        </w:rPr>
        <w:t xml:space="preserve"> </w:t>
      </w:r>
      <w:r>
        <w:t>take</w:t>
      </w:r>
      <w:r>
        <w:rPr>
          <w:spacing w:val="-4"/>
        </w:rPr>
        <w:t xml:space="preserve"> </w:t>
      </w:r>
      <w:r>
        <w:t>place</w:t>
      </w:r>
      <w:r>
        <w:rPr>
          <w:spacing w:val="-2"/>
        </w:rPr>
        <w:t xml:space="preserve"> </w:t>
      </w:r>
      <w:r>
        <w:t>within</w:t>
      </w:r>
      <w:r>
        <w:rPr>
          <w:spacing w:val="-4"/>
        </w:rPr>
        <w:t xml:space="preserve"> </w:t>
      </w:r>
      <w:r>
        <w:t>Moab city limits.</w:t>
      </w:r>
      <w:r>
        <w:rPr>
          <w:spacing w:val="40"/>
        </w:rPr>
        <w:t xml:space="preserve"> </w:t>
      </w:r>
      <w:r>
        <w:t xml:space="preserve">For full eligibility requirements visit </w:t>
      </w:r>
      <w:hyperlink r:id="rId5">
        <w:r>
          <w:rPr>
            <w:color w:val="0562C1"/>
            <w:u w:val="single" w:color="0562C1"/>
          </w:rPr>
          <w:t>www.moabcity.org/RAP.</w:t>
        </w:r>
      </w:hyperlink>
    </w:p>
    <w:p w14:paraId="4D59426E" w14:textId="77777777" w:rsidR="00AA2206" w:rsidRDefault="00AE3F37">
      <w:pPr>
        <w:pStyle w:val="Heading1"/>
        <w:rPr>
          <w:u w:val="none"/>
        </w:rPr>
      </w:pPr>
      <w:r>
        <w:t>What</w:t>
      </w:r>
      <w:r>
        <w:rPr>
          <w:spacing w:val="-8"/>
        </w:rPr>
        <w:t xml:space="preserve"> </w:t>
      </w:r>
      <w:r>
        <w:t>does</w:t>
      </w:r>
      <w:r>
        <w:rPr>
          <w:spacing w:val="-8"/>
          <w:u w:val="none"/>
        </w:rPr>
        <w:t xml:space="preserve"> </w:t>
      </w:r>
      <w:proofErr w:type="gramStart"/>
      <w:r>
        <w:rPr>
          <w:u w:val="none"/>
        </w:rPr>
        <w:t>partnering</w:t>
      </w:r>
      <w:proofErr w:type="gramEnd"/>
      <w:r>
        <w:rPr>
          <w:spacing w:val="-6"/>
        </w:rPr>
        <w:t xml:space="preserve"> </w:t>
      </w:r>
      <w:r>
        <w:t>with</w:t>
      </w:r>
      <w:r>
        <w:rPr>
          <w:spacing w:val="-6"/>
        </w:rPr>
        <w:t xml:space="preserve"> </w:t>
      </w:r>
      <w:r>
        <w:t>a</w:t>
      </w:r>
      <w:r>
        <w:rPr>
          <w:spacing w:val="-6"/>
        </w:rPr>
        <w:t xml:space="preserve"> </w:t>
      </w:r>
      <w:r>
        <w:t>501(c)(3)</w:t>
      </w:r>
      <w:r>
        <w:rPr>
          <w:spacing w:val="-6"/>
        </w:rPr>
        <w:t xml:space="preserve"> </w:t>
      </w:r>
      <w:r>
        <w:t>nonprofit</w:t>
      </w:r>
      <w:r>
        <w:rPr>
          <w:spacing w:val="-5"/>
        </w:rPr>
        <w:t xml:space="preserve"> </w:t>
      </w:r>
      <w:r>
        <w:rPr>
          <w:spacing w:val="-2"/>
        </w:rPr>
        <w:t>entail?</w:t>
      </w:r>
    </w:p>
    <w:p w14:paraId="74564515" w14:textId="77777777" w:rsidR="00AA2206" w:rsidRDefault="00AE3F37">
      <w:pPr>
        <w:pStyle w:val="BodyText"/>
        <w:spacing w:before="21" w:line="256" w:lineRule="auto"/>
        <w:ind w:right="115"/>
      </w:pPr>
      <w:r>
        <w:t>If you or your organization are not already a qualified 501(c)(3) entity, you must find a 501(c)(3) to partner with.</w:t>
      </w:r>
      <w:r>
        <w:rPr>
          <w:spacing w:val="-2"/>
        </w:rPr>
        <w:t xml:space="preserve"> </w:t>
      </w:r>
      <w:r>
        <w:t>Partnerships</w:t>
      </w:r>
      <w:r>
        <w:rPr>
          <w:spacing w:val="-2"/>
        </w:rPr>
        <w:t xml:space="preserve"> </w:t>
      </w:r>
      <w:r>
        <w:t>in</w:t>
      </w:r>
      <w:r>
        <w:rPr>
          <w:spacing w:val="-4"/>
        </w:rPr>
        <w:t xml:space="preserve"> </w:t>
      </w:r>
      <w:r>
        <w:t>this</w:t>
      </w:r>
      <w:r>
        <w:rPr>
          <w:spacing w:val="-5"/>
        </w:rPr>
        <w:t xml:space="preserve"> </w:t>
      </w:r>
      <w:r>
        <w:t>capacity</w:t>
      </w:r>
      <w:r>
        <w:rPr>
          <w:spacing w:val="-3"/>
        </w:rPr>
        <w:t xml:space="preserve"> </w:t>
      </w:r>
      <w:r>
        <w:t>are</w:t>
      </w:r>
      <w:r>
        <w:rPr>
          <w:spacing w:val="-2"/>
        </w:rPr>
        <w:t xml:space="preserve"> </w:t>
      </w:r>
      <w:r>
        <w:t>loosely</w:t>
      </w:r>
      <w:r>
        <w:rPr>
          <w:spacing w:val="-3"/>
        </w:rPr>
        <w:t xml:space="preserve"> </w:t>
      </w:r>
      <w:r>
        <w:t>defined,</w:t>
      </w:r>
      <w:r>
        <w:rPr>
          <w:spacing w:val="-2"/>
        </w:rPr>
        <w:t xml:space="preserve"> </w:t>
      </w:r>
      <w:r>
        <w:t>and</w:t>
      </w:r>
      <w:r>
        <w:rPr>
          <w:spacing w:val="-2"/>
        </w:rPr>
        <w:t xml:space="preserve"> </w:t>
      </w:r>
      <w:r>
        <w:t>generally</w:t>
      </w:r>
      <w:r>
        <w:rPr>
          <w:spacing w:val="-3"/>
        </w:rPr>
        <w:t xml:space="preserve"> </w:t>
      </w:r>
      <w:r>
        <w:t>the</w:t>
      </w:r>
      <w:r>
        <w:rPr>
          <w:spacing w:val="-2"/>
        </w:rPr>
        <w:t xml:space="preserve"> </w:t>
      </w:r>
      <w:r>
        <w:t>non-profit</w:t>
      </w:r>
      <w:r>
        <w:rPr>
          <w:spacing w:val="-2"/>
        </w:rPr>
        <w:t xml:space="preserve"> </w:t>
      </w:r>
      <w:r>
        <w:t>must</w:t>
      </w:r>
      <w:r>
        <w:rPr>
          <w:spacing w:val="-5"/>
        </w:rPr>
        <w:t xml:space="preserve"> </w:t>
      </w:r>
      <w:r>
        <w:t>provide</w:t>
      </w:r>
      <w:r>
        <w:rPr>
          <w:spacing w:val="-4"/>
        </w:rPr>
        <w:t xml:space="preserve"> </w:t>
      </w:r>
      <w:r>
        <w:t>some</w:t>
      </w:r>
      <w:r>
        <w:rPr>
          <w:spacing w:val="-1"/>
        </w:rPr>
        <w:t xml:space="preserve"> </w:t>
      </w:r>
      <w:r>
        <w:t>support or oversight of the project, but do not need to provide any specific financial assistance.</w:t>
      </w:r>
    </w:p>
    <w:p w14:paraId="2CA52FA4" w14:textId="77777777" w:rsidR="00AA2206" w:rsidRDefault="00AA2206">
      <w:pPr>
        <w:spacing w:line="256" w:lineRule="auto"/>
        <w:sectPr w:rsidR="00AA2206">
          <w:type w:val="continuous"/>
          <w:pgSz w:w="12240" w:h="15840"/>
          <w:pgMar w:top="1020" w:right="620" w:bottom="280" w:left="600" w:header="720" w:footer="720" w:gutter="0"/>
          <w:cols w:space="720"/>
        </w:sectPr>
      </w:pPr>
    </w:p>
    <w:p w14:paraId="35367A2B" w14:textId="77777777" w:rsidR="00641DDA" w:rsidRDefault="00641DDA" w:rsidP="00641DDA">
      <w:pPr>
        <w:pStyle w:val="Heading1"/>
        <w:spacing w:before="89"/>
        <w:rPr>
          <w:u w:val="none"/>
        </w:rPr>
      </w:pPr>
      <w:r>
        <w:lastRenderedPageBreak/>
        <w:t>When</w:t>
      </w:r>
      <w:r>
        <w:rPr>
          <w:spacing w:val="-7"/>
        </w:rPr>
        <w:t xml:space="preserve"> </w:t>
      </w:r>
      <w:r>
        <w:t>are</w:t>
      </w:r>
      <w:r>
        <w:rPr>
          <w:spacing w:val="-6"/>
        </w:rPr>
        <w:t xml:space="preserve"> </w:t>
      </w:r>
      <w:r>
        <w:t>applications</w:t>
      </w:r>
      <w:r>
        <w:rPr>
          <w:spacing w:val="-7"/>
        </w:rPr>
        <w:t xml:space="preserve"> </w:t>
      </w:r>
      <w:r>
        <w:rPr>
          <w:spacing w:val="-4"/>
        </w:rPr>
        <w:t>due?</w:t>
      </w:r>
    </w:p>
    <w:p w14:paraId="05F99F30" w14:textId="2F039724" w:rsidR="00641DDA" w:rsidRPr="00816DAE" w:rsidRDefault="00641DDA" w:rsidP="00641DDA">
      <w:pPr>
        <w:pStyle w:val="BodyText"/>
      </w:pPr>
      <w:r w:rsidRPr="00816DAE">
        <w:t>Applications</w:t>
      </w:r>
      <w:r w:rsidRPr="00816DAE">
        <w:rPr>
          <w:spacing w:val="-3"/>
        </w:rPr>
        <w:t xml:space="preserve"> </w:t>
      </w:r>
      <w:r w:rsidRPr="00816DAE">
        <w:t>are</w:t>
      </w:r>
      <w:r w:rsidRPr="00816DAE">
        <w:rPr>
          <w:spacing w:val="-3"/>
        </w:rPr>
        <w:t xml:space="preserve"> </w:t>
      </w:r>
      <w:r w:rsidRPr="00816DAE">
        <w:t>due</w:t>
      </w:r>
      <w:r w:rsidRPr="00816DAE">
        <w:rPr>
          <w:spacing w:val="-3"/>
        </w:rPr>
        <w:t xml:space="preserve"> February </w:t>
      </w:r>
      <w:r w:rsidR="008B705B" w:rsidRPr="00816DAE">
        <w:rPr>
          <w:spacing w:val="-3"/>
        </w:rPr>
        <w:t>2</w:t>
      </w:r>
      <w:r w:rsidR="00111C8E" w:rsidRPr="00816DAE">
        <w:rPr>
          <w:spacing w:val="-3"/>
        </w:rPr>
        <w:t>7</w:t>
      </w:r>
      <w:r w:rsidRPr="00816DAE">
        <w:rPr>
          <w:spacing w:val="-3"/>
        </w:rPr>
        <w:t xml:space="preserve">, </w:t>
      </w:r>
      <w:r w:rsidRPr="00816DAE">
        <w:t>202</w:t>
      </w:r>
      <w:r w:rsidR="00111C8E" w:rsidRPr="00816DAE">
        <w:t>6</w:t>
      </w:r>
      <w:r w:rsidRPr="00816DAE">
        <w:t>,</w:t>
      </w:r>
      <w:r w:rsidRPr="00816DAE">
        <w:rPr>
          <w:spacing w:val="-3"/>
        </w:rPr>
        <w:t xml:space="preserve"> </w:t>
      </w:r>
      <w:proofErr w:type="gramStart"/>
      <w:r w:rsidRPr="00816DAE">
        <w:t>by</w:t>
      </w:r>
      <w:proofErr w:type="gramEnd"/>
      <w:r w:rsidRPr="00816DAE">
        <w:rPr>
          <w:spacing w:val="-4"/>
        </w:rPr>
        <w:t xml:space="preserve"> </w:t>
      </w:r>
      <w:r w:rsidRPr="00816DAE">
        <w:t>5:00</w:t>
      </w:r>
      <w:r w:rsidRPr="00816DAE">
        <w:rPr>
          <w:spacing w:val="-4"/>
        </w:rPr>
        <w:t xml:space="preserve"> </w:t>
      </w:r>
      <w:r w:rsidRPr="00816DAE">
        <w:rPr>
          <w:spacing w:val="-5"/>
        </w:rPr>
        <w:t>p.m.</w:t>
      </w:r>
    </w:p>
    <w:p w14:paraId="016ED003" w14:textId="77777777" w:rsidR="00641DDA" w:rsidRDefault="00641DDA">
      <w:pPr>
        <w:pStyle w:val="Heading1"/>
        <w:spacing w:before="89"/>
      </w:pPr>
    </w:p>
    <w:p w14:paraId="5821678A" w14:textId="162B9A18" w:rsidR="00AA2206" w:rsidRDefault="00AE3F37">
      <w:pPr>
        <w:pStyle w:val="Heading1"/>
        <w:spacing w:before="89"/>
        <w:rPr>
          <w:u w:val="none"/>
        </w:rPr>
      </w:pPr>
      <w:r>
        <w:t>Wh</w:t>
      </w:r>
      <w:r w:rsidR="00641DDA">
        <w:t>at is the available funding amount for applications in 2025</w:t>
      </w:r>
      <w:r>
        <w:rPr>
          <w:spacing w:val="-4"/>
        </w:rPr>
        <w:t>?</w:t>
      </w:r>
    </w:p>
    <w:p w14:paraId="148E057B" w14:textId="14640F79" w:rsidR="00AA2206" w:rsidRPr="00BF6617" w:rsidRDefault="00641DDA">
      <w:pPr>
        <w:pStyle w:val="BodyText"/>
      </w:pPr>
      <w:r w:rsidRPr="00BF6617">
        <w:t>Funding available in the 202</w:t>
      </w:r>
      <w:r w:rsidR="00111C8E" w:rsidRPr="00BF6617">
        <w:t>6</w:t>
      </w:r>
      <w:r w:rsidRPr="00BF6617">
        <w:t xml:space="preserve"> application cycle is $8</w:t>
      </w:r>
      <w:r w:rsidR="00111C8E" w:rsidRPr="00BF6617">
        <w:t>5</w:t>
      </w:r>
      <w:r w:rsidRPr="00BF6617">
        <w:t>,000. An entity may only apply for up to 20% of the total RAP Tax Grant funds available for the year, the project application limit is $1</w:t>
      </w:r>
      <w:r w:rsidR="00111C8E" w:rsidRPr="00BF6617">
        <w:t>7</w:t>
      </w:r>
      <w:r w:rsidRPr="00BF6617">
        <w:t>,</w:t>
      </w:r>
      <w:r w:rsidR="00111C8E" w:rsidRPr="00BF6617">
        <w:t>0</w:t>
      </w:r>
      <w:r w:rsidRPr="00BF6617">
        <w:t>00.</w:t>
      </w:r>
    </w:p>
    <w:p w14:paraId="27750C30" w14:textId="77777777" w:rsidR="00AA2206" w:rsidRDefault="00AE3F37">
      <w:pPr>
        <w:pStyle w:val="Heading1"/>
        <w:spacing w:before="182"/>
        <w:ind w:left="119"/>
        <w:rPr>
          <w:u w:val="none"/>
        </w:rPr>
      </w:pPr>
      <w:r>
        <w:t>Where</w:t>
      </w:r>
      <w:r>
        <w:rPr>
          <w:spacing w:val="-3"/>
        </w:rPr>
        <w:t xml:space="preserve"> </w:t>
      </w:r>
      <w:r>
        <w:t>do</w:t>
      </w:r>
      <w:r>
        <w:rPr>
          <w:spacing w:val="-3"/>
        </w:rPr>
        <w:t xml:space="preserve"> </w:t>
      </w:r>
      <w:r>
        <w:t>I</w:t>
      </w:r>
      <w:r>
        <w:rPr>
          <w:spacing w:val="-3"/>
        </w:rPr>
        <w:t xml:space="preserve"> </w:t>
      </w:r>
      <w:r>
        <w:t>go</w:t>
      </w:r>
      <w:r>
        <w:rPr>
          <w:spacing w:val="-3"/>
        </w:rPr>
        <w:t xml:space="preserve"> </w:t>
      </w:r>
      <w:r>
        <w:t>for</w:t>
      </w:r>
      <w:r>
        <w:rPr>
          <w:spacing w:val="-4"/>
        </w:rPr>
        <w:t xml:space="preserve"> </w:t>
      </w:r>
      <w:r>
        <w:t>more</w:t>
      </w:r>
      <w:r>
        <w:rPr>
          <w:spacing w:val="-2"/>
        </w:rPr>
        <w:t xml:space="preserve"> information?</w:t>
      </w:r>
    </w:p>
    <w:p w14:paraId="5061525F" w14:textId="45423D2D" w:rsidR="00AA2206" w:rsidRDefault="00AE3F37">
      <w:pPr>
        <w:pStyle w:val="BodyText"/>
        <w:spacing w:line="259" w:lineRule="auto"/>
      </w:pPr>
      <w:r>
        <w:t>Visit</w:t>
      </w:r>
      <w:r>
        <w:rPr>
          <w:spacing w:val="-2"/>
        </w:rPr>
        <w:t xml:space="preserve"> </w:t>
      </w:r>
      <w:r>
        <w:t>the</w:t>
      </w:r>
      <w:r>
        <w:rPr>
          <w:spacing w:val="-4"/>
        </w:rPr>
        <w:t xml:space="preserve"> </w:t>
      </w:r>
      <w:r>
        <w:t>website:</w:t>
      </w:r>
      <w:r>
        <w:rPr>
          <w:spacing w:val="-2"/>
        </w:rPr>
        <w:t xml:space="preserve"> </w:t>
      </w:r>
      <w:hyperlink r:id="rId6">
        <w:r>
          <w:rPr>
            <w:color w:val="0562C1"/>
            <w:u w:val="single" w:color="0562C1"/>
          </w:rPr>
          <w:t>www.moabcity.org/RAP</w:t>
        </w:r>
      </w:hyperlink>
      <w:r>
        <w:t>.</w:t>
      </w:r>
      <w:r>
        <w:rPr>
          <w:spacing w:val="-2"/>
        </w:rPr>
        <w:t xml:space="preserve"> </w:t>
      </w:r>
      <w:r>
        <w:t>Email</w:t>
      </w:r>
      <w:r>
        <w:rPr>
          <w:spacing w:val="-4"/>
        </w:rPr>
        <w:t xml:space="preserve"> </w:t>
      </w:r>
      <w:hyperlink r:id="rId7" w:history="1">
        <w:r w:rsidR="001D025E" w:rsidRPr="00E30C95">
          <w:rPr>
            <w:rStyle w:val="Hyperlink"/>
            <w:spacing w:val="-4"/>
          </w:rPr>
          <w:t>RAPTAC@moabcity.gov</w:t>
        </w:r>
      </w:hyperlink>
      <w:r>
        <w:t>,</w:t>
      </w:r>
      <w:r>
        <w:rPr>
          <w:spacing w:val="-2"/>
        </w:rPr>
        <w:t xml:space="preserve"> </w:t>
      </w:r>
      <w:r>
        <w:t>or</w:t>
      </w:r>
      <w:r>
        <w:rPr>
          <w:spacing w:val="-2"/>
        </w:rPr>
        <w:t xml:space="preserve"> </w:t>
      </w:r>
      <w:r>
        <w:t>call</w:t>
      </w:r>
      <w:r>
        <w:rPr>
          <w:spacing w:val="-4"/>
        </w:rPr>
        <w:t xml:space="preserve"> </w:t>
      </w:r>
      <w:r>
        <w:t>Kelley McInerney</w:t>
      </w:r>
      <w:r>
        <w:rPr>
          <w:spacing w:val="-4"/>
        </w:rPr>
        <w:t xml:space="preserve"> </w:t>
      </w:r>
      <w:r>
        <w:t>at</w:t>
      </w:r>
      <w:r>
        <w:rPr>
          <w:spacing w:val="-2"/>
        </w:rPr>
        <w:t xml:space="preserve"> </w:t>
      </w:r>
      <w:r>
        <w:t>435-259- 6272, ext. 672</w:t>
      </w:r>
      <w:r w:rsidR="001D025E">
        <w:t>.</w:t>
      </w:r>
    </w:p>
    <w:sectPr w:rsidR="00AA2206">
      <w:pgSz w:w="12240" w:h="15840"/>
      <w:pgMar w:top="106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06"/>
    <w:rsid w:val="00111C8E"/>
    <w:rsid w:val="001C383A"/>
    <w:rsid w:val="001D025E"/>
    <w:rsid w:val="00621E32"/>
    <w:rsid w:val="00640E1E"/>
    <w:rsid w:val="00641DDA"/>
    <w:rsid w:val="00667769"/>
    <w:rsid w:val="007579AA"/>
    <w:rsid w:val="00816DAE"/>
    <w:rsid w:val="008B705B"/>
    <w:rsid w:val="00A75AC9"/>
    <w:rsid w:val="00AA2206"/>
    <w:rsid w:val="00AE3F37"/>
    <w:rsid w:val="00B16C5E"/>
    <w:rsid w:val="00BF6617"/>
    <w:rsid w:val="00C74EF5"/>
    <w:rsid w:val="00D03F82"/>
    <w:rsid w:val="00DC6BCD"/>
    <w:rsid w:val="00ED2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CAD7"/>
  <w15:docId w15:val="{33D97B50-D205-4D68-9456-CA357149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160"/>
      <w:ind w:left="12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
      <w:ind w:left="120"/>
    </w:pPr>
  </w:style>
  <w:style w:type="paragraph" w:styleId="Title">
    <w:name w:val="Title"/>
    <w:basedOn w:val="Normal"/>
    <w:uiPriority w:val="10"/>
    <w:qFormat/>
    <w:pPr>
      <w:spacing w:before="1"/>
      <w:ind w:left="22"/>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E3F37"/>
    <w:rPr>
      <w:color w:val="0000FF" w:themeColor="hyperlink"/>
      <w:u w:val="single"/>
    </w:rPr>
  </w:style>
  <w:style w:type="character" w:styleId="UnresolvedMention">
    <w:name w:val="Unresolved Mention"/>
    <w:basedOn w:val="DefaultParagraphFont"/>
    <w:uiPriority w:val="99"/>
    <w:semiHidden/>
    <w:unhideWhenUsed/>
    <w:rsid w:val="00AE3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APTAC@moabcity.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abcity.org/RAP" TargetMode="External"/><Relationship Id="rId5" Type="http://schemas.openxmlformats.org/officeDocument/2006/relationships/hyperlink" Target="http://www.moabcity.org/RAP"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2</Pages>
  <Words>554</Words>
  <Characters>2892</Characters>
  <Application>Microsoft Office Word</Application>
  <DocSecurity>0</DocSecurity>
  <Lines>50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McVay</dc:creator>
  <cp:lastModifiedBy>Kelley McInerney</cp:lastModifiedBy>
  <cp:revision>7</cp:revision>
  <dcterms:created xsi:type="dcterms:W3CDTF">2025-11-18T20:16:00Z</dcterms:created>
  <dcterms:modified xsi:type="dcterms:W3CDTF">2026-01-06T17:27:00Z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0x010100F5BA07556DA5AF40A5117D2B1AF21BBD</vt:lpwstr>
  </property>
  <property fmtid="{D5CDD505-2E9C-101B-9397-08002B2CF9AE}" pid="3" name="Created">
    <vt:filetime>2024-02-01T00:00:00Z</vt:filetime>
  </property>
  <property fmtid="{D5CDD505-2E9C-101B-9397-08002B2CF9AE}" pid="4" name="Creator">
    <vt:lpwstr>Acrobat PDFMaker 23 for Word</vt:lpwstr>
  </property>
  <property fmtid="{D5CDD505-2E9C-101B-9397-08002B2CF9AE}" pid="5" name="GrammarlyDocumentId">
    <vt:lpwstr>6a2996e137aec374131f8152d2b22c245ec697a472bf59a73b8caddd8d790f46</vt:lpwstr>
  </property>
  <property fmtid="{D5CDD505-2E9C-101B-9397-08002B2CF9AE}" pid="6" name="LastSaved">
    <vt:filetime>2024-12-30T00:00:00Z</vt:filetime>
  </property>
  <property fmtid="{D5CDD505-2E9C-101B-9397-08002B2CF9AE}" pid="7" name="Producer">
    <vt:lpwstr>Adobe PDF Library 23.8.246</vt:lpwstr>
  </property>
  <property fmtid="{D5CDD505-2E9C-101B-9397-08002B2CF9AE}" pid="8" name="SourceModified">
    <vt:lpwstr>D:20240201191334</vt:lpwstr>
  </property>
</Properties>
</file>